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DD22DC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D22DC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DD22DC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7"/>
        <w:gridCol w:w="5325"/>
      </w:tblGrid>
      <w:tr w:rsidR="008A34EB" w:rsidRPr="00DD22DC" w14:paraId="53DF7AA0" w14:textId="77777777" w:rsidTr="00DD22DC">
        <w:tc>
          <w:tcPr>
            <w:tcW w:w="9322" w:type="dxa"/>
            <w:gridSpan w:val="2"/>
          </w:tcPr>
          <w:p w14:paraId="11506280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DD22DC" w:rsidRPr="00DD22DC" w14:paraId="0690D72B" w14:textId="77777777" w:rsidTr="00E835AD">
        <w:tc>
          <w:tcPr>
            <w:tcW w:w="9322" w:type="dxa"/>
            <w:gridSpan w:val="2"/>
          </w:tcPr>
          <w:p w14:paraId="5087D8B1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Fakulta:</w:t>
            </w:r>
            <w:r w:rsidRPr="00DD22DC">
              <w:rPr>
                <w:rFonts w:asciiTheme="minorHAnsi" w:hAnsiTheme="minorHAnsi" w:cstheme="minorHAnsi"/>
              </w:rPr>
              <w:t xml:space="preserve"> Fakulta umení</w:t>
            </w:r>
          </w:p>
        </w:tc>
      </w:tr>
      <w:tr w:rsidR="00DD22DC" w:rsidRPr="00DD22DC" w14:paraId="3A3BA1C1" w14:textId="77777777" w:rsidTr="00E835AD">
        <w:tc>
          <w:tcPr>
            <w:tcW w:w="3997" w:type="dxa"/>
          </w:tcPr>
          <w:p w14:paraId="7D9B506E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Kód predmetu:</w:t>
            </w:r>
            <w:r w:rsidRPr="00DD22DC">
              <w:rPr>
                <w:rFonts w:asciiTheme="minorHAnsi" w:hAnsiTheme="minorHAnsi" w:cstheme="minorHAnsi"/>
              </w:rPr>
              <w:t xml:space="preserve"> </w:t>
            </w:r>
          </w:p>
          <w:p w14:paraId="4A69748F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29000851</w:t>
            </w:r>
            <w:r w:rsidRPr="00DD22DC">
              <w:rPr>
                <w:rFonts w:asciiTheme="minorHAnsi" w:hAnsiTheme="minorHAnsi" w:cstheme="minorHAnsi"/>
              </w:rPr>
              <w:tab/>
              <w:t>FU - S I</w:t>
            </w:r>
          </w:p>
          <w:p w14:paraId="4AA981AB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5" w:type="dxa"/>
          </w:tcPr>
          <w:p w14:paraId="63E0504A" w14:textId="77777777" w:rsidR="00DD22DC" w:rsidRPr="00DD22DC" w:rsidRDefault="00DD22DC" w:rsidP="006071FD">
            <w:pPr>
              <w:rPr>
                <w:rFonts w:asciiTheme="minorHAnsi" w:hAnsiTheme="minorHAnsi" w:cstheme="minorHAnsi"/>
                <w:b/>
              </w:rPr>
            </w:pPr>
            <w:r w:rsidRPr="00DD22DC">
              <w:rPr>
                <w:rFonts w:asciiTheme="minorHAnsi" w:hAnsiTheme="minorHAnsi" w:cstheme="minorHAnsi"/>
                <w:b/>
              </w:rPr>
              <w:t xml:space="preserve">Názov predmetu: </w:t>
            </w:r>
          </w:p>
          <w:p w14:paraId="2F75188D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 xml:space="preserve">FU - všeobecný kurz I  Slovenský jazyk pre zahraničných študentov </w:t>
            </w:r>
          </w:p>
        </w:tc>
      </w:tr>
      <w:tr w:rsidR="008A34EB" w:rsidRPr="00DD22DC" w14:paraId="5E34E69C" w14:textId="77777777" w:rsidTr="00DD22DC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DD22DC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DD22DC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DD22DC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DD22DC" w14:paraId="7A2779A2" w14:textId="77777777" w:rsidTr="00DD22DC">
        <w:trPr>
          <w:trHeight w:val="286"/>
        </w:trPr>
        <w:tc>
          <w:tcPr>
            <w:tcW w:w="9322" w:type="dxa"/>
            <w:gridSpan w:val="2"/>
          </w:tcPr>
          <w:p w14:paraId="2E7FDBFE" w14:textId="422700DF" w:rsidR="008A34EB" w:rsidRPr="00DD22DC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0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A34EB" w:rsidRPr="00DD22DC" w14:paraId="54CCF2F4" w14:textId="77777777" w:rsidTr="00DD22DC">
        <w:tc>
          <w:tcPr>
            <w:tcW w:w="9322" w:type="dxa"/>
            <w:gridSpan w:val="2"/>
          </w:tcPr>
          <w:p w14:paraId="57723E4D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5DA1" w:rsidRPr="00DD22DC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DD22DC" w14:paraId="431527D9" w14:textId="77777777" w:rsidTr="00DD22DC">
        <w:tc>
          <w:tcPr>
            <w:tcW w:w="9322" w:type="dxa"/>
            <w:gridSpan w:val="2"/>
          </w:tcPr>
          <w:p w14:paraId="55915275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DD22DC" w14:paraId="18588488" w14:textId="77777777" w:rsidTr="00DD22DC">
        <w:tc>
          <w:tcPr>
            <w:tcW w:w="9322" w:type="dxa"/>
            <w:gridSpan w:val="2"/>
          </w:tcPr>
          <w:p w14:paraId="1DA68567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DD22DC" w14:paraId="52C27067" w14:textId="77777777" w:rsidTr="00DD22DC">
        <w:tc>
          <w:tcPr>
            <w:tcW w:w="9322" w:type="dxa"/>
            <w:gridSpan w:val="2"/>
          </w:tcPr>
          <w:p w14:paraId="16E10D28" w14:textId="0CAC4F01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>priebežné testovanie (</w:t>
            </w:r>
            <w:r w:rsidR="007F4CF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>0 bodov) + záverečný test (</w:t>
            </w:r>
            <w:r w:rsidR="007F4CF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DD22DC" w14:paraId="3DC6D393" w14:textId="77777777" w:rsidTr="00DD22DC">
        <w:tc>
          <w:tcPr>
            <w:tcW w:w="9322" w:type="dxa"/>
            <w:gridSpan w:val="2"/>
          </w:tcPr>
          <w:p w14:paraId="0D0A7103" w14:textId="2CD29A5A" w:rsidR="00E10FF1" w:rsidRPr="00DD22DC" w:rsidRDefault="00C62713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DD22DC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DD22DC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DD22DC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DD22DC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DD22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DD22DC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E10FF1"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649E3A9B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Predstaviť sa a prezentovať sa, opísať miesta a mestá, osvojiť si základnú slovnú zásobu z oblastí: nakupovanie, univerzita, vyjadrovanie času, denný režim, voľný čas, cestovanie, u lekára, Slovensko.</w:t>
            </w:r>
          </w:p>
          <w:p w14:paraId="253B473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6E26F87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Pomenovať a rozlíšiť akademické funkcie. Správne používať a rozlišovať formy organizácie štúdia na univerzite. Porozumieť a predstaviť svoj študijný program, rozvrh, harmonogram štúdia. Osvojiť si komunikačné situácie na študijnom oddelení. Osvojiť si základy etikety e-mailovej korešpondencie a neformálnej komunikácie. Používať vhodné komunikačné frázy na vyjadrenie vlastného názoru. Popísať postup prihlásenia sa do MAIS-u a </w:t>
            </w:r>
            <w:proofErr w:type="spellStart"/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Moodlu</w:t>
            </w:r>
            <w:proofErr w:type="spellEnd"/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. Vytvoriť (napísať) vlastný text o práci s elektronickými systémami TUKE. Sformulovať inštrukcie, ako získať aplikácie a softvéry cez hlavnú webstránku TUKE. Odpovedať na otázky a navrhnúť riešenia týkajúce sa práce s hlavnou webstránkou TUKE. Osvojiť si základné inštrukcie a postupy v práci s IKT. Identifikovať základné miesta v areáli TUKE a použiť vhodné jazykové prostriedky pri orientácii v areáli TUKE. Sformulovať, aplikovať a vysvetliť pravidlá platné v študovni, aktívne používať akademickú slovnú zásobu a porozumieť akademickému textu. Uviesť základné informácie o štúdiu na TUKE. Špecifikovať postup pri vypracúvaní zadania, špecifikovať práva a povinnosti študenta.</w:t>
            </w:r>
          </w:p>
          <w:p w14:paraId="6815F87D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2DEAD3EA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A2 a komunikačné používanie gramatiky.</w:t>
            </w:r>
          </w:p>
          <w:p w14:paraId="24D07F3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422F499F" w14:textId="77777777" w:rsidR="00274907" w:rsidRDefault="00E10FF1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podľa študijného programu dizajn/architektúra alebo voľné výtvarné umenie.</w:t>
            </w:r>
          </w:p>
          <w:p w14:paraId="085EF417" w14:textId="134DB543" w:rsidR="001E439D" w:rsidRPr="00DD22DC" w:rsidRDefault="001E439D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39D" w:rsidRPr="00DD22DC" w14:paraId="15F83A29" w14:textId="77777777" w:rsidTr="00DD22DC">
        <w:tc>
          <w:tcPr>
            <w:tcW w:w="9322" w:type="dxa"/>
            <w:gridSpan w:val="2"/>
          </w:tcPr>
          <w:p w14:paraId="1F01B6B0" w14:textId="77777777" w:rsidR="001E439D" w:rsidRPr="005814FE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CA3E4E" w14:textId="77777777" w:rsidR="001E439D" w:rsidRPr="005814FE" w:rsidRDefault="001E439D" w:rsidP="001E439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SLOVENSKÝ JAZYK</w:t>
            </w:r>
          </w:p>
          <w:p w14:paraId="2CC4EAF0" w14:textId="77777777" w:rsidR="001E439D" w:rsidRPr="007E2483" w:rsidRDefault="001E439D" w:rsidP="001E439D">
            <w:pPr>
              <w:pStyle w:val="Odsekzoznamu"/>
              <w:numPr>
                <w:ilvl w:val="0"/>
                <w:numId w:val="13"/>
              </w:numPr>
              <w:spacing w:after="120" w:line="240" w:lineRule="auto"/>
              <w:rPr>
                <w:rFonts w:asciiTheme="minorHAnsi" w:hAnsiTheme="minorHAnsi" w:cstheme="minorHAnsi"/>
              </w:rPr>
            </w:pPr>
            <w:r w:rsidRPr="007E2483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1975C04C" w14:textId="77777777" w:rsidR="001E439D" w:rsidRPr="005814FE" w:rsidRDefault="001E439D" w:rsidP="001E439D">
            <w:pPr>
              <w:pStyle w:val="Odsekzoznamu"/>
              <w:ind w:left="705"/>
              <w:rPr>
                <w:rFonts w:asciiTheme="minorHAnsi" w:hAnsiTheme="minorHAnsi" w:cstheme="minorHAnsi"/>
              </w:rPr>
            </w:pPr>
            <w:r w:rsidRPr="005A24CD">
              <w:rPr>
                <w:rFonts w:asciiTheme="minorHAnsi" w:hAnsiTheme="minorHAnsi" w:cstheme="minorHAnsi"/>
                <w:color w:val="FF0000"/>
              </w:rPr>
              <w:t>(</w:t>
            </w:r>
            <w:r>
              <w:rPr>
                <w:rFonts w:asciiTheme="minorHAnsi" w:hAnsiTheme="minorHAnsi" w:cstheme="minorHAnsi"/>
                <w:color w:val="FF0000"/>
              </w:rPr>
              <w:t>Predstaviť sa, formálna a neformálna komunikácia. Komunikácia, vypisovanie formulárov a žiadostí</w:t>
            </w:r>
            <w:r w:rsidRPr="005814F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</w:rPr>
              <w:t xml:space="preserve">na </w:t>
            </w:r>
            <w:r w:rsidRPr="005A24CD">
              <w:rPr>
                <w:rFonts w:asciiTheme="minorHAnsi" w:hAnsiTheme="minorHAnsi" w:cstheme="minorHAnsi"/>
                <w:color w:val="FF0000"/>
              </w:rPr>
              <w:t>Ubytovacom oddelení</w:t>
            </w:r>
            <w:r>
              <w:rPr>
                <w:rFonts w:asciiTheme="minorHAnsi" w:hAnsiTheme="minorHAnsi" w:cstheme="minorHAnsi"/>
                <w:color w:val="FF0000"/>
              </w:rPr>
              <w:t>).</w:t>
            </w:r>
            <w:r w:rsidRPr="005A24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5814FE">
              <w:rPr>
                <w:rFonts w:asciiTheme="minorHAnsi" w:hAnsiTheme="minorHAnsi" w:cstheme="minorHAnsi"/>
              </w:rPr>
              <w:t xml:space="preserve">Práca s </w:t>
            </w:r>
            <w:proofErr w:type="spellStart"/>
            <w:r w:rsidRPr="005814FE">
              <w:rPr>
                <w:rFonts w:asciiTheme="minorHAnsi" w:hAnsiTheme="minorHAnsi" w:cstheme="minorHAnsi"/>
              </w:rPr>
              <w:t>Maisom</w:t>
            </w:r>
            <w:proofErr w:type="spellEnd"/>
            <w:r w:rsidRPr="005814FE">
              <w:rPr>
                <w:rFonts w:asciiTheme="minorHAnsi" w:hAnsiTheme="minorHAnsi" w:cstheme="minorHAnsi"/>
              </w:rPr>
              <w:t xml:space="preserve"> a </w:t>
            </w:r>
            <w:proofErr w:type="spellStart"/>
            <w:r w:rsidRPr="005814FE">
              <w:rPr>
                <w:rFonts w:asciiTheme="minorHAnsi" w:hAnsiTheme="minorHAnsi" w:cstheme="minorHAnsi"/>
              </w:rPr>
              <w:t>Moodlom</w:t>
            </w:r>
            <w:proofErr w:type="spellEnd"/>
            <w:r w:rsidRPr="005814FE">
              <w:rPr>
                <w:rFonts w:asciiTheme="minorHAnsi" w:hAnsiTheme="minorHAnsi" w:cstheme="minorHAnsi"/>
              </w:rPr>
              <w:t>.</w:t>
            </w:r>
          </w:p>
          <w:p w14:paraId="555EE58C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lastRenderedPageBreak/>
              <w:t xml:space="preserve">Práca s informáciami na stránke TUKE. </w:t>
            </w:r>
            <w:r w:rsidRPr="005A24CD">
              <w:rPr>
                <w:rFonts w:asciiTheme="minorHAnsi" w:hAnsiTheme="minorHAnsi" w:cstheme="minorHAnsi"/>
                <w:color w:val="FF0000"/>
              </w:rPr>
              <w:t>(Areál TUKE</w:t>
            </w:r>
            <w:r>
              <w:rPr>
                <w:rFonts w:asciiTheme="minorHAnsi" w:hAnsiTheme="minorHAnsi" w:cstheme="minorHAnsi"/>
                <w:color w:val="FF0000"/>
              </w:rPr>
              <w:t xml:space="preserve"> a orientácia v Košiciach. Stravovanie na TUKE</w:t>
            </w:r>
            <w:r w:rsidRPr="005A24CD">
              <w:rPr>
                <w:rFonts w:asciiTheme="minorHAnsi" w:hAnsiTheme="minorHAnsi" w:cstheme="minorHAnsi"/>
                <w:color w:val="FF0000"/>
              </w:rPr>
              <w:t>)</w:t>
            </w:r>
            <w:r>
              <w:rPr>
                <w:color w:val="FF0000"/>
              </w:rPr>
              <w:t xml:space="preserve">. </w:t>
            </w:r>
          </w:p>
          <w:p w14:paraId="3498FFB5" w14:textId="77777777" w:rsidR="001E439D" w:rsidRPr="00D87BE5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 xml:space="preserve">Štúdium </w:t>
            </w:r>
            <w:r>
              <w:rPr>
                <w:rFonts w:asciiTheme="minorHAnsi" w:hAnsiTheme="minorHAnsi" w:cstheme="minorHAnsi"/>
              </w:rPr>
              <w:t xml:space="preserve">a študijný poriadok </w:t>
            </w:r>
            <w:r w:rsidRPr="005814FE">
              <w:rPr>
                <w:rFonts w:asciiTheme="minorHAnsi" w:hAnsiTheme="minorHAnsi" w:cstheme="minorHAnsi"/>
              </w:rPr>
              <w:t>na TUKE.</w:t>
            </w:r>
            <w:r w:rsidRPr="005A24CD">
              <w:rPr>
                <w:rFonts w:asciiTheme="minorHAnsi" w:hAnsiTheme="minorHAnsi" w:cstheme="minorHAnsi"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</w:rPr>
              <w:t>(</w:t>
            </w:r>
            <w:r w:rsidRPr="005A24CD">
              <w:rPr>
                <w:rFonts w:asciiTheme="minorHAnsi" w:hAnsiTheme="minorHAnsi" w:cstheme="minorHAnsi"/>
                <w:color w:val="FF0000"/>
              </w:rPr>
              <w:t>Určovanie času a dátumu, harmonogram štúdia, rozvrh.</w:t>
            </w:r>
            <w:r>
              <w:rPr>
                <w:rFonts w:asciiTheme="minorHAnsi" w:hAnsiTheme="minorHAnsi" w:cstheme="minorHAnsi"/>
                <w:color w:val="FF0000"/>
              </w:rPr>
              <w:t xml:space="preserve"> Ubytovací poriadok na TUKE).</w:t>
            </w:r>
          </w:p>
          <w:p w14:paraId="6C96800B" w14:textId="77777777" w:rsidR="001E439D" w:rsidRPr="00D87BE5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73CE0">
              <w:rPr>
                <w:rFonts w:asciiTheme="minorHAnsi" w:hAnsiTheme="minorHAnsi" w:cstheme="minorHAnsi"/>
              </w:rPr>
              <w:t xml:space="preserve">Štruktúra a organizácia TUKE. </w:t>
            </w:r>
            <w:r w:rsidRPr="005161AA">
              <w:rPr>
                <w:rFonts w:asciiTheme="minorHAnsi" w:hAnsiTheme="minorHAnsi" w:cstheme="minorHAnsi"/>
                <w:color w:val="FF0000"/>
              </w:rPr>
              <w:t>(</w:t>
            </w:r>
            <w:r>
              <w:rPr>
                <w:rFonts w:asciiTheme="minorHAnsi" w:hAnsiTheme="minorHAnsi" w:cstheme="minorHAnsi"/>
                <w:color w:val="FF0000"/>
              </w:rPr>
              <w:t xml:space="preserve">Zápis na predmety, štúdium a rozvrh. </w:t>
            </w:r>
            <w:r w:rsidRPr="00D87BE5">
              <w:rPr>
                <w:rFonts w:asciiTheme="minorHAnsi" w:hAnsiTheme="minorHAnsi" w:cstheme="minorHAnsi"/>
                <w:color w:val="FF0000"/>
              </w:rPr>
              <w:t>Komunikácia na Referáte pre vzdelávanie, Cudzineckej polícii. Účet v banke. Platby počas štúdia. Vypisovanie formulárov a žiadostí)</w:t>
            </w:r>
            <w:r>
              <w:rPr>
                <w:rFonts w:asciiTheme="minorHAnsi" w:hAnsiTheme="minorHAnsi" w:cstheme="minorHAnsi"/>
                <w:color w:val="FF0000"/>
              </w:rPr>
              <w:t>.</w:t>
            </w:r>
          </w:p>
          <w:p w14:paraId="64BB1629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E-mailová korešpondencia. Práca s počítačom, internet a sociálne siete.</w:t>
            </w:r>
          </w:p>
          <w:p w14:paraId="784E1FF2" w14:textId="0AFE39FB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Odborná téma – výber (</w:t>
            </w:r>
            <w:r>
              <w:rPr>
                <w:rFonts w:asciiTheme="minorHAnsi" w:hAnsiTheme="minorHAnsi" w:cstheme="minorHAnsi"/>
              </w:rPr>
              <w:t>Architektúra</w:t>
            </w:r>
            <w:r w:rsidRPr="005814FE">
              <w:rPr>
                <w:rFonts w:asciiTheme="minorHAnsi" w:hAnsiTheme="minorHAnsi" w:cstheme="minorHAnsi"/>
              </w:rPr>
              <w:t>).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682C8D2F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  <w:b/>
                <w:bCs/>
              </w:rPr>
              <w:t>Zadanie 1:</w:t>
            </w:r>
            <w:r w:rsidRPr="005814FE">
              <w:rPr>
                <w:rFonts w:asciiTheme="minorHAnsi" w:hAnsiTheme="minorHAnsi" w:cstheme="minorHAnsi"/>
              </w:rPr>
              <w:t xml:space="preserve"> e-mail (písomne na seminári). </w:t>
            </w:r>
            <w:r>
              <w:rPr>
                <w:rFonts w:asciiTheme="minorHAnsi" w:hAnsiTheme="minorHAnsi" w:cstheme="minorHAnsi"/>
              </w:rPr>
              <w:t xml:space="preserve">Architektúra. </w:t>
            </w:r>
            <w:r w:rsidRPr="005814FE">
              <w:rPr>
                <w:rFonts w:asciiTheme="minorHAnsi" w:hAnsiTheme="minorHAnsi" w:cstheme="minorHAnsi"/>
              </w:rPr>
              <w:t>Voľný čas. Cestovanie.</w:t>
            </w:r>
          </w:p>
          <w:p w14:paraId="10313119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Výlet</w:t>
            </w:r>
            <w:r>
              <w:rPr>
                <w:rFonts w:asciiTheme="minorHAnsi" w:hAnsiTheme="minorHAnsi" w:cstheme="minorHAnsi"/>
              </w:rPr>
              <w:t>.</w:t>
            </w:r>
            <w:r w:rsidRPr="005814FE">
              <w:rPr>
                <w:rFonts w:asciiTheme="minorHAnsi" w:hAnsiTheme="minorHAnsi" w:cstheme="minorHAnsi"/>
              </w:rPr>
              <w:t xml:space="preserve"> Počasie.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814FE">
              <w:rPr>
                <w:rFonts w:asciiTheme="minorHAnsi" w:hAnsiTheme="minorHAnsi" w:cstheme="minorHAnsi"/>
              </w:rPr>
              <w:t>Slovensko.</w:t>
            </w:r>
            <w:r>
              <w:rPr>
                <w:rFonts w:asciiTheme="minorHAnsi" w:hAnsiTheme="minorHAnsi" w:cstheme="minorHAnsi"/>
              </w:rPr>
              <w:t xml:space="preserve"> Opakovanie gramatiky A2.</w:t>
            </w:r>
          </w:p>
          <w:p w14:paraId="4A354A92" w14:textId="763E19C8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Ekológia. Odborná téma – výber (</w:t>
            </w:r>
            <w:r>
              <w:rPr>
                <w:rFonts w:asciiTheme="minorHAnsi" w:hAnsiTheme="minorHAnsi" w:cstheme="minorHAnsi"/>
              </w:rPr>
              <w:t>Dizajn</w:t>
            </w:r>
            <w:r w:rsidRPr="005814FE">
              <w:rPr>
                <w:rFonts w:asciiTheme="minorHAnsi" w:hAnsiTheme="minorHAnsi" w:cstheme="minorHAnsi"/>
              </w:rPr>
              <w:t>).</w:t>
            </w:r>
          </w:p>
          <w:p w14:paraId="797AAF9B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  <w:b/>
                <w:bCs/>
              </w:rPr>
              <w:t>Zadanie 2:</w:t>
            </w:r>
            <w:r w:rsidRPr="005814FE">
              <w:rPr>
                <w:rFonts w:asciiTheme="minorHAnsi" w:hAnsiTheme="minorHAnsi" w:cstheme="minorHAnsi"/>
              </w:rPr>
              <w:t xml:space="preserve"> ústne preskúšanie (výber otázok z pracovných listov a prípadových štúdií).</w:t>
            </w:r>
          </w:p>
          <w:p w14:paraId="72AFD513" w14:textId="77777777" w:rsidR="001E439D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  <w:b/>
                <w:bCs/>
              </w:rPr>
              <w:t>Zadanie 2:</w:t>
            </w:r>
            <w:r w:rsidRPr="005814FE">
              <w:rPr>
                <w:rFonts w:asciiTheme="minorHAnsi" w:hAnsiTheme="minorHAnsi" w:cstheme="minorHAnsi"/>
              </w:rPr>
              <w:t xml:space="preserve"> ústne preskúšanie (pokračovanie)</w:t>
            </w:r>
            <w:r>
              <w:rPr>
                <w:rFonts w:asciiTheme="minorHAnsi" w:hAnsiTheme="minorHAnsi" w:cstheme="minorHAnsi"/>
              </w:rPr>
              <w:t>. Opakovanie gramatiky A2.</w:t>
            </w:r>
          </w:p>
          <w:p w14:paraId="5E8E3F33" w14:textId="1DBC2889" w:rsidR="001E439D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E31ED">
              <w:rPr>
                <w:rFonts w:asciiTheme="minorHAnsi" w:hAnsiTheme="minorHAnsi" w:cstheme="minorHAnsi"/>
              </w:rPr>
              <w:t>Odborná téma – výber (</w:t>
            </w:r>
            <w:r>
              <w:rPr>
                <w:rFonts w:asciiTheme="minorHAnsi" w:hAnsiTheme="minorHAnsi" w:cstheme="minorHAnsi"/>
              </w:rPr>
              <w:t>VVU</w:t>
            </w:r>
            <w:r w:rsidRPr="005814FE">
              <w:rPr>
                <w:rFonts w:asciiTheme="minorHAnsi" w:hAnsiTheme="minorHAnsi" w:cstheme="minorHAnsi"/>
              </w:rPr>
              <w:t>)</w:t>
            </w:r>
            <w:r w:rsidRPr="00FE31ED">
              <w:rPr>
                <w:rFonts w:asciiTheme="minorHAnsi" w:hAnsiTheme="minorHAnsi" w:cstheme="minorHAnsi"/>
              </w:rPr>
              <w:t>.</w:t>
            </w:r>
          </w:p>
          <w:p w14:paraId="63D8F9E9" w14:textId="121B66C4" w:rsidR="001E439D" w:rsidRPr="00562BA7" w:rsidRDefault="001E439D" w:rsidP="00562BA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62BA7">
              <w:rPr>
                <w:rFonts w:asciiTheme="minorHAnsi" w:hAnsiTheme="minorHAnsi" w:cstheme="minorHAnsi"/>
                <w:b/>
                <w:bCs/>
              </w:rPr>
              <w:t>Záverečný test</w:t>
            </w:r>
            <w:r w:rsidRPr="00562BA7">
              <w:rPr>
                <w:rFonts w:asciiTheme="minorHAnsi" w:hAnsiTheme="minorHAnsi" w:cstheme="minorHAnsi"/>
              </w:rPr>
              <w:t xml:space="preserve">.   </w:t>
            </w:r>
          </w:p>
        </w:tc>
      </w:tr>
      <w:tr w:rsidR="001E439D" w:rsidRPr="00DD22DC" w14:paraId="74CD6AE3" w14:textId="77777777" w:rsidTr="00DD22DC">
        <w:tc>
          <w:tcPr>
            <w:tcW w:w="9322" w:type="dxa"/>
            <w:gridSpan w:val="2"/>
          </w:tcPr>
          <w:p w14:paraId="6EDBFA8D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808B10" w14:textId="77777777" w:rsidR="001E439D" w:rsidRPr="00E6408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, R. a kol.: Krížom krážom Slovenčina A1, Univerzita Komenského, 2018.</w:t>
            </w:r>
          </w:p>
          <w:p w14:paraId="7363B2A9" w14:textId="77777777" w:rsidR="001E439D" w:rsidRPr="00E6408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, R.  a kol.: Krížom krážom Slovenčina A2, Univerzita Komenského, 2012.</w:t>
            </w:r>
          </w:p>
          <w:p w14:paraId="6C0B0C29" w14:textId="77777777" w:rsidR="001E439D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 xml:space="preserve">3. Sorger, R. a kol.: </w:t>
            </w:r>
            <w:proofErr w:type="spellStart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Kulíková</w:t>
            </w:r>
            <w:proofErr w:type="spellEnd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 xml:space="preserve">, T., </w:t>
            </w:r>
            <w:proofErr w:type="spellStart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 xml:space="preserve">, H., </w:t>
            </w:r>
            <w:proofErr w:type="spellStart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Timárová</w:t>
            </w:r>
            <w:proofErr w:type="spellEnd"/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, D.: Slovenčina v akademickom prostredí (pripravovaná vysokoškolská učebnica).</w:t>
            </w:r>
          </w:p>
          <w:p w14:paraId="384972FF" w14:textId="3C87CC86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4. Online a vlastné zdroje (pracovné listy zamerané na odborné témy).</w:t>
            </w:r>
          </w:p>
        </w:tc>
      </w:tr>
      <w:tr w:rsidR="001E439D" w:rsidRPr="00DD22DC" w14:paraId="6865BF8D" w14:textId="77777777" w:rsidTr="00DD22DC">
        <w:tc>
          <w:tcPr>
            <w:tcW w:w="9322" w:type="dxa"/>
            <w:gridSpan w:val="2"/>
          </w:tcPr>
          <w:p w14:paraId="078A86E5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slovenský</w:t>
            </w:r>
          </w:p>
        </w:tc>
      </w:tr>
      <w:tr w:rsidR="001E439D" w:rsidRPr="00DD22DC" w14:paraId="1E7A3955" w14:textId="77777777" w:rsidTr="00DD22DC">
        <w:tc>
          <w:tcPr>
            <w:tcW w:w="9322" w:type="dxa"/>
            <w:gridSpan w:val="2"/>
          </w:tcPr>
          <w:p w14:paraId="2272858D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zimnom semestri</w:t>
            </w:r>
          </w:p>
        </w:tc>
      </w:tr>
      <w:tr w:rsidR="001E439D" w:rsidRPr="00DD22DC" w14:paraId="0E4B7781" w14:textId="77777777" w:rsidTr="00DD22DC">
        <w:tc>
          <w:tcPr>
            <w:tcW w:w="9322" w:type="dxa"/>
            <w:gridSpan w:val="2"/>
          </w:tcPr>
          <w:p w14:paraId="51F633D1" w14:textId="77777777" w:rsidR="001E439D" w:rsidRPr="00DD22DC" w:rsidRDefault="001E439D" w:rsidP="001E439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1E439D" w:rsidRPr="00DD22DC" w:rsidRDefault="001E439D" w:rsidP="001E43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E439D" w:rsidRPr="00DD22DC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1E439D" w:rsidRPr="00DD22DC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1E439D" w:rsidRPr="00DD22DC" w:rsidRDefault="001E439D" w:rsidP="001E43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1E439D" w:rsidRPr="00DD22DC" w14:paraId="7266B6FD" w14:textId="77777777" w:rsidTr="00DD22DC">
        <w:tc>
          <w:tcPr>
            <w:tcW w:w="9322" w:type="dxa"/>
            <w:gridSpan w:val="2"/>
          </w:tcPr>
          <w:p w14:paraId="00345327" w14:textId="34F80C5E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Mgr.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Patrícia Gajdošová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, PhDr. Roman Sorger, PhD.</w:t>
            </w:r>
          </w:p>
        </w:tc>
      </w:tr>
      <w:tr w:rsidR="001E439D" w:rsidRPr="00DD22DC" w14:paraId="7869AD77" w14:textId="77777777" w:rsidTr="00DD22DC">
        <w:tc>
          <w:tcPr>
            <w:tcW w:w="9322" w:type="dxa"/>
            <w:gridSpan w:val="2"/>
          </w:tcPr>
          <w:p w14:paraId="6986EE1D" w14:textId="5D18076E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1E439D" w:rsidRPr="00DD22DC" w14:paraId="2C6CC0F7" w14:textId="77777777" w:rsidTr="00DD22DC">
        <w:tc>
          <w:tcPr>
            <w:tcW w:w="9322" w:type="dxa"/>
            <w:gridSpan w:val="2"/>
          </w:tcPr>
          <w:p w14:paraId="0930B3C2" w14:textId="77777777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3339301" w14:textId="77777777" w:rsidR="00477D52" w:rsidRPr="00DD22DC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DD22DC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BCA00" w14:textId="77777777" w:rsidR="00364D07" w:rsidRDefault="00364D07" w:rsidP="00524AED">
      <w:r>
        <w:separator/>
      </w:r>
    </w:p>
  </w:endnote>
  <w:endnote w:type="continuationSeparator" w:id="0">
    <w:p w14:paraId="52AB9E14" w14:textId="77777777" w:rsidR="00364D07" w:rsidRDefault="00364D07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E592" w14:textId="77777777" w:rsidR="00364D07" w:rsidRDefault="00364D07" w:rsidP="00524AED">
      <w:r>
        <w:separator/>
      </w:r>
    </w:p>
  </w:footnote>
  <w:footnote w:type="continuationSeparator" w:id="0">
    <w:p w14:paraId="2BBA62C7" w14:textId="77777777" w:rsidR="00364D07" w:rsidRDefault="00364D07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4"/>
  </w:num>
  <w:num w:numId="4" w16cid:durableId="1612859403">
    <w:abstractNumId w:val="10"/>
  </w:num>
  <w:num w:numId="5" w16cid:durableId="1933469004">
    <w:abstractNumId w:val="1"/>
  </w:num>
  <w:num w:numId="6" w16cid:durableId="453333363">
    <w:abstractNumId w:val="11"/>
  </w:num>
  <w:num w:numId="7" w16cid:durableId="911037502">
    <w:abstractNumId w:val="8"/>
  </w:num>
  <w:num w:numId="8" w16cid:durableId="344477661">
    <w:abstractNumId w:val="2"/>
  </w:num>
  <w:num w:numId="9" w16cid:durableId="50350544">
    <w:abstractNumId w:val="6"/>
  </w:num>
  <w:num w:numId="10" w16cid:durableId="280651608">
    <w:abstractNumId w:val="9"/>
  </w:num>
  <w:num w:numId="11" w16cid:durableId="1499954428">
    <w:abstractNumId w:val="5"/>
  </w:num>
  <w:num w:numId="12" w16cid:durableId="948663378">
    <w:abstractNumId w:val="3"/>
  </w:num>
  <w:num w:numId="13" w16cid:durableId="956716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D5F6D"/>
    <w:rsid w:val="000E27BC"/>
    <w:rsid w:val="000E3018"/>
    <w:rsid w:val="000F1495"/>
    <w:rsid w:val="000F5664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D748C"/>
    <w:rsid w:val="001E439D"/>
    <w:rsid w:val="001E6991"/>
    <w:rsid w:val="00200E1B"/>
    <w:rsid w:val="00207984"/>
    <w:rsid w:val="0021009E"/>
    <w:rsid w:val="00221A12"/>
    <w:rsid w:val="00223028"/>
    <w:rsid w:val="00250BE0"/>
    <w:rsid w:val="00271A56"/>
    <w:rsid w:val="00274906"/>
    <w:rsid w:val="00274907"/>
    <w:rsid w:val="002763B2"/>
    <w:rsid w:val="002908BF"/>
    <w:rsid w:val="002A59FF"/>
    <w:rsid w:val="002A5BF1"/>
    <w:rsid w:val="002B0F78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64D07"/>
    <w:rsid w:val="00376102"/>
    <w:rsid w:val="003A0D35"/>
    <w:rsid w:val="003A713E"/>
    <w:rsid w:val="003C04A9"/>
    <w:rsid w:val="003E069B"/>
    <w:rsid w:val="003E0761"/>
    <w:rsid w:val="003F28E3"/>
    <w:rsid w:val="003F438A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C7C8B"/>
    <w:rsid w:val="004D06B1"/>
    <w:rsid w:val="004D0915"/>
    <w:rsid w:val="004D6A72"/>
    <w:rsid w:val="00524AED"/>
    <w:rsid w:val="005272A9"/>
    <w:rsid w:val="00534680"/>
    <w:rsid w:val="00536D74"/>
    <w:rsid w:val="00542498"/>
    <w:rsid w:val="00562BA7"/>
    <w:rsid w:val="00566230"/>
    <w:rsid w:val="00580E11"/>
    <w:rsid w:val="00590893"/>
    <w:rsid w:val="00593A18"/>
    <w:rsid w:val="005B38D5"/>
    <w:rsid w:val="005C40B4"/>
    <w:rsid w:val="005D0158"/>
    <w:rsid w:val="005E69EC"/>
    <w:rsid w:val="005F7DA5"/>
    <w:rsid w:val="006146BE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C0890"/>
    <w:rsid w:val="006D467E"/>
    <w:rsid w:val="006E45E0"/>
    <w:rsid w:val="006F61B0"/>
    <w:rsid w:val="00702C1B"/>
    <w:rsid w:val="007050D7"/>
    <w:rsid w:val="007148BF"/>
    <w:rsid w:val="007206E5"/>
    <w:rsid w:val="007572AB"/>
    <w:rsid w:val="007606E5"/>
    <w:rsid w:val="00761772"/>
    <w:rsid w:val="00764A66"/>
    <w:rsid w:val="007712C8"/>
    <w:rsid w:val="00772675"/>
    <w:rsid w:val="00774614"/>
    <w:rsid w:val="00774D15"/>
    <w:rsid w:val="00784077"/>
    <w:rsid w:val="00795AFA"/>
    <w:rsid w:val="00797253"/>
    <w:rsid w:val="007B1179"/>
    <w:rsid w:val="007D7B29"/>
    <w:rsid w:val="007E2E78"/>
    <w:rsid w:val="007F4CFD"/>
    <w:rsid w:val="007F584B"/>
    <w:rsid w:val="00804F42"/>
    <w:rsid w:val="008120D6"/>
    <w:rsid w:val="00816F55"/>
    <w:rsid w:val="008231BB"/>
    <w:rsid w:val="00823F69"/>
    <w:rsid w:val="008244F5"/>
    <w:rsid w:val="00827AD3"/>
    <w:rsid w:val="00834F70"/>
    <w:rsid w:val="00856335"/>
    <w:rsid w:val="00865835"/>
    <w:rsid w:val="00877FE1"/>
    <w:rsid w:val="0089093A"/>
    <w:rsid w:val="008A34EB"/>
    <w:rsid w:val="008A6ABE"/>
    <w:rsid w:val="008D1633"/>
    <w:rsid w:val="008E4E2B"/>
    <w:rsid w:val="008E6C36"/>
    <w:rsid w:val="0091740D"/>
    <w:rsid w:val="009248D2"/>
    <w:rsid w:val="00927D22"/>
    <w:rsid w:val="00935C09"/>
    <w:rsid w:val="009444D7"/>
    <w:rsid w:val="00945AB7"/>
    <w:rsid w:val="00956904"/>
    <w:rsid w:val="00966345"/>
    <w:rsid w:val="00997DCE"/>
    <w:rsid w:val="009A551F"/>
    <w:rsid w:val="009B3CCD"/>
    <w:rsid w:val="009B3CD3"/>
    <w:rsid w:val="009E24CF"/>
    <w:rsid w:val="00A01B45"/>
    <w:rsid w:val="00A04CF6"/>
    <w:rsid w:val="00A06227"/>
    <w:rsid w:val="00A1676A"/>
    <w:rsid w:val="00A2487D"/>
    <w:rsid w:val="00A25125"/>
    <w:rsid w:val="00A30005"/>
    <w:rsid w:val="00A3333C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F21D7"/>
    <w:rsid w:val="00B027B5"/>
    <w:rsid w:val="00B11268"/>
    <w:rsid w:val="00B11CAD"/>
    <w:rsid w:val="00B15D00"/>
    <w:rsid w:val="00B2428C"/>
    <w:rsid w:val="00B474E7"/>
    <w:rsid w:val="00B54542"/>
    <w:rsid w:val="00B578DE"/>
    <w:rsid w:val="00B64928"/>
    <w:rsid w:val="00B651CD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A7DEE"/>
    <w:rsid w:val="00CB73F7"/>
    <w:rsid w:val="00CC2B82"/>
    <w:rsid w:val="00CF7BE2"/>
    <w:rsid w:val="00D00E9B"/>
    <w:rsid w:val="00D02B02"/>
    <w:rsid w:val="00D02B3F"/>
    <w:rsid w:val="00D0438B"/>
    <w:rsid w:val="00D11EDC"/>
    <w:rsid w:val="00D171F0"/>
    <w:rsid w:val="00D23122"/>
    <w:rsid w:val="00D51A86"/>
    <w:rsid w:val="00D62562"/>
    <w:rsid w:val="00D80FD5"/>
    <w:rsid w:val="00D824E9"/>
    <w:rsid w:val="00D83D5E"/>
    <w:rsid w:val="00D8528D"/>
    <w:rsid w:val="00D85F53"/>
    <w:rsid w:val="00D97E81"/>
    <w:rsid w:val="00DA31A1"/>
    <w:rsid w:val="00DB407E"/>
    <w:rsid w:val="00DC0676"/>
    <w:rsid w:val="00DC0BA2"/>
    <w:rsid w:val="00DD22DC"/>
    <w:rsid w:val="00DF79CD"/>
    <w:rsid w:val="00E10FF1"/>
    <w:rsid w:val="00E14BB3"/>
    <w:rsid w:val="00E17E9C"/>
    <w:rsid w:val="00E17EF0"/>
    <w:rsid w:val="00E30E30"/>
    <w:rsid w:val="00E32218"/>
    <w:rsid w:val="00E4566D"/>
    <w:rsid w:val="00E61516"/>
    <w:rsid w:val="00E6408C"/>
    <w:rsid w:val="00E767A6"/>
    <w:rsid w:val="00E835AD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F197D"/>
    <w:rsid w:val="00F03166"/>
    <w:rsid w:val="00F05A56"/>
    <w:rsid w:val="00F143F5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C1CC9"/>
    <w:rsid w:val="00FC27BC"/>
    <w:rsid w:val="00FD251F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E10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4969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15</cp:revision>
  <cp:lastPrinted>2022-10-05T08:12:00Z</cp:lastPrinted>
  <dcterms:created xsi:type="dcterms:W3CDTF">2022-09-28T06:21:00Z</dcterms:created>
  <dcterms:modified xsi:type="dcterms:W3CDTF">2023-09-19T09:44:00Z</dcterms:modified>
</cp:coreProperties>
</file>